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Default="00035F55" w:rsidP="00892E1E">
      <w:pPr>
        <w:rPr>
          <w:color w:val="3399FF"/>
          <w:lang w:val="kk-KZ"/>
        </w:rPr>
      </w:pPr>
      <w:r>
        <w:rPr>
          <w:color w:val="3399FF"/>
          <w:lang w:val="kk-KZ"/>
        </w:rPr>
        <w:t xml:space="preserve">          </w:t>
      </w:r>
      <w:r w:rsidR="003F26A2">
        <w:rPr>
          <w:color w:val="3399FF"/>
          <w:lang w:val="kk-KZ"/>
        </w:rPr>
        <w:t xml:space="preserve">         Астана</w:t>
      </w:r>
      <w:r w:rsidR="00892E1E">
        <w:rPr>
          <w:color w:val="3399FF"/>
          <w:lang w:val="kk-KZ"/>
        </w:rPr>
        <w:t xml:space="preserve"> қ</w:t>
      </w:r>
      <w:proofErr w:type="spellStart"/>
      <w:r w:rsidR="00892E1E">
        <w:rPr>
          <w:color w:val="3399FF"/>
        </w:rPr>
        <w:t>аласы</w:t>
      </w:r>
      <w:proofErr w:type="spellEnd"/>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3F26A2">
        <w:rPr>
          <w:color w:val="3399FF"/>
          <w:lang w:val="kk-KZ"/>
        </w:rPr>
        <w:t>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EE69B8" w:rsidRDefault="00EE69B8" w:rsidP="00934587">
      <w:pPr>
        <w:rPr>
          <w:color w:val="3399FF"/>
          <w:sz w:val="28"/>
          <w:szCs w:val="28"/>
          <w:lang w:val="kk-KZ"/>
        </w:rPr>
      </w:pPr>
    </w:p>
    <w:p w:rsidR="00580DF9" w:rsidRPr="00580DF9" w:rsidRDefault="00580DF9" w:rsidP="00934587">
      <w:pPr>
        <w:rPr>
          <w:color w:val="3399FF"/>
          <w:sz w:val="28"/>
          <w:szCs w:val="28"/>
          <w:lang w:val="kk-KZ"/>
        </w:rPr>
      </w:pPr>
    </w:p>
    <w:p w:rsidR="00580DF9" w:rsidRDefault="00580DF9" w:rsidP="00580DF9">
      <w:pPr>
        <w:jc w:val="center"/>
        <w:rPr>
          <w:lang w:val="kk-KZ" w:eastAsia="en-US"/>
        </w:rPr>
      </w:pPr>
      <w:r w:rsidRPr="003F59D1">
        <w:rPr>
          <w:b/>
          <w:color w:val="000000"/>
          <w:sz w:val="28"/>
          <w:szCs w:val="22"/>
          <w:lang w:val="kk-KZ" w:eastAsia="en-US"/>
        </w:rPr>
        <w:t>«</w:t>
      </w:r>
      <w:r w:rsidR="00325201" w:rsidRPr="00325201">
        <w:rPr>
          <w:b/>
          <w:color w:val="000000"/>
          <w:sz w:val="28"/>
          <w:szCs w:val="22"/>
          <w:lang w:val="kk-KZ" w:eastAsia="en-US"/>
        </w:rPr>
        <w:t>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бекіту туралы</w:t>
      </w:r>
      <w:r w:rsidRPr="003F59D1">
        <w:rPr>
          <w:b/>
          <w:color w:val="000000"/>
          <w:sz w:val="28"/>
          <w:szCs w:val="22"/>
          <w:lang w:val="kk-KZ" w:eastAsia="en-US"/>
        </w:rPr>
        <w:t>»</w:t>
      </w:r>
      <w:r w:rsidRPr="00016E15">
        <w:rPr>
          <w:b/>
          <w:color w:val="000000"/>
          <w:sz w:val="28"/>
          <w:szCs w:val="22"/>
          <w:lang w:val="kk-KZ" w:eastAsia="en-US"/>
        </w:rPr>
        <w:t xml:space="preserve"> Қазақстан Республикасы Энергетика министрінің </w:t>
      </w:r>
      <w:r w:rsidR="00325201" w:rsidRPr="00325201">
        <w:rPr>
          <w:b/>
          <w:color w:val="000000"/>
          <w:sz w:val="28"/>
          <w:szCs w:val="22"/>
          <w:lang w:val="kk-KZ" w:eastAsia="en-US"/>
        </w:rPr>
        <w:t xml:space="preserve">2017 жылғы 21 желтоқсандағы № 466 </w:t>
      </w:r>
      <w:r w:rsidRPr="00016E15">
        <w:rPr>
          <w:b/>
          <w:color w:val="000000"/>
          <w:sz w:val="28"/>
          <w:szCs w:val="22"/>
          <w:lang w:val="kk-KZ" w:eastAsia="en-US"/>
        </w:rPr>
        <w:t>бұйрығына өзгерістер енгізу туралы</w:t>
      </w:r>
    </w:p>
    <w:p w:rsidR="00580DF9" w:rsidRPr="009D0110" w:rsidRDefault="00580DF9" w:rsidP="00580DF9">
      <w:pPr>
        <w:rPr>
          <w:sz w:val="28"/>
          <w:szCs w:val="28"/>
          <w:lang w:val="kk-KZ" w:eastAsia="en-US"/>
        </w:rPr>
      </w:pPr>
    </w:p>
    <w:p w:rsidR="00580DF9" w:rsidRPr="009D0110" w:rsidRDefault="00580DF9" w:rsidP="00580DF9">
      <w:pPr>
        <w:rPr>
          <w:sz w:val="28"/>
          <w:szCs w:val="28"/>
          <w:lang w:val="kk-KZ" w:eastAsia="en-US"/>
        </w:rPr>
      </w:pPr>
    </w:p>
    <w:p w:rsidR="00580DF9" w:rsidRPr="003F59D1" w:rsidRDefault="00580DF9" w:rsidP="00580DF9">
      <w:pPr>
        <w:overflowPunct/>
        <w:autoSpaceDE/>
        <w:autoSpaceDN/>
        <w:adjustRightInd/>
        <w:ind w:firstLine="709"/>
        <w:jc w:val="both"/>
        <w:rPr>
          <w:b/>
          <w:bCs/>
          <w:sz w:val="28"/>
          <w:szCs w:val="28"/>
          <w:lang w:val="kk-KZ"/>
        </w:rPr>
      </w:pPr>
      <w:r w:rsidRPr="003F59D1">
        <w:rPr>
          <w:b/>
          <w:bCs/>
          <w:color w:val="000000"/>
          <w:spacing w:val="2"/>
          <w:sz w:val="28"/>
          <w:szCs w:val="28"/>
          <w:bdr w:val="none" w:sz="0" w:space="0" w:color="auto" w:frame="1"/>
          <w:shd w:val="clear" w:color="auto" w:fill="FFFFFF"/>
          <w:lang w:val="kk-KZ"/>
        </w:rPr>
        <w:t>БҰЙЫРАМЫН:</w:t>
      </w:r>
    </w:p>
    <w:p w:rsidR="00580DF9" w:rsidRDefault="00580DF9" w:rsidP="00580DF9">
      <w:pPr>
        <w:shd w:val="clear" w:color="auto" w:fill="FFFFFF"/>
        <w:overflowPunct/>
        <w:autoSpaceDE/>
        <w:autoSpaceDN/>
        <w:adjustRightInd/>
        <w:ind w:firstLine="709"/>
        <w:jc w:val="both"/>
        <w:textAlignment w:val="baseline"/>
        <w:rPr>
          <w:sz w:val="28"/>
          <w:lang w:val="kk-KZ"/>
        </w:rPr>
      </w:pPr>
      <w:r w:rsidRPr="003F59D1">
        <w:rPr>
          <w:sz w:val="28"/>
          <w:lang w:val="kk-KZ"/>
        </w:rPr>
        <w:t>1. «</w:t>
      </w:r>
      <w:r w:rsidR="00325201" w:rsidRPr="00325201">
        <w:rPr>
          <w:sz w:val="28"/>
          <w:lang w:val="kk-KZ"/>
        </w:rPr>
        <w:t>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бекіту туралы</w:t>
      </w:r>
      <w:r w:rsidRPr="003F59D1">
        <w:rPr>
          <w:sz w:val="28"/>
          <w:lang w:val="kk-KZ"/>
        </w:rPr>
        <w:t xml:space="preserve">» Қазақстан Республикасы Энергетика министрінің </w:t>
      </w:r>
      <w:r w:rsidR="00325201" w:rsidRPr="00325201">
        <w:rPr>
          <w:sz w:val="28"/>
          <w:lang w:val="kk-KZ"/>
        </w:rPr>
        <w:t xml:space="preserve">2017 жылғы 21 желтоқсандағы № 466 </w:t>
      </w:r>
      <w:r w:rsidRPr="003F59D1">
        <w:rPr>
          <w:sz w:val="28"/>
          <w:lang w:val="kk-KZ"/>
        </w:rPr>
        <w:t>бұйрығына</w:t>
      </w:r>
      <w:r>
        <w:rPr>
          <w:sz w:val="28"/>
          <w:lang w:val="kk-KZ"/>
        </w:rPr>
        <w:t xml:space="preserve"> </w:t>
      </w:r>
      <w:r w:rsidRPr="00ED55FB">
        <w:rPr>
          <w:sz w:val="28"/>
          <w:lang w:val="kk-KZ"/>
        </w:rPr>
        <w:t xml:space="preserve">(Нормативтік құқықтық актілерді мемлекеттік тіркеу тізілімінде № </w:t>
      </w:r>
      <w:r w:rsidRPr="007852F1">
        <w:rPr>
          <w:sz w:val="28"/>
          <w:lang w:val="kk-KZ"/>
        </w:rPr>
        <w:t>1</w:t>
      </w:r>
      <w:r w:rsidR="00325201">
        <w:rPr>
          <w:sz w:val="28"/>
          <w:lang w:val="kk-KZ"/>
        </w:rPr>
        <w:t>6240</w:t>
      </w:r>
      <w:r w:rsidRPr="00ED55FB">
        <w:rPr>
          <w:sz w:val="28"/>
          <w:lang w:val="kk-KZ"/>
        </w:rPr>
        <w:t xml:space="preserve"> болып тіркелген) мынадай өзгеріс</w:t>
      </w:r>
      <w:r>
        <w:rPr>
          <w:sz w:val="28"/>
          <w:lang w:val="kk-KZ"/>
        </w:rPr>
        <w:t>тер</w:t>
      </w:r>
      <w:r w:rsidRPr="00ED55FB">
        <w:rPr>
          <w:sz w:val="28"/>
          <w:lang w:val="kk-KZ"/>
        </w:rPr>
        <w:t xml:space="preserve"> </w:t>
      </w:r>
      <w:r w:rsidRPr="003F59D1">
        <w:rPr>
          <w:sz w:val="28"/>
          <w:lang w:val="kk-KZ"/>
        </w:rPr>
        <w:t>енгізілсін:</w:t>
      </w:r>
    </w:p>
    <w:p w:rsidR="00D57C2A" w:rsidRDefault="00D57C2A" w:rsidP="00580DF9">
      <w:pPr>
        <w:shd w:val="clear" w:color="auto" w:fill="FFFFFF"/>
        <w:overflowPunct/>
        <w:autoSpaceDE/>
        <w:autoSpaceDN/>
        <w:adjustRightInd/>
        <w:ind w:firstLine="709"/>
        <w:jc w:val="both"/>
        <w:textAlignment w:val="baseline"/>
        <w:rPr>
          <w:sz w:val="28"/>
          <w:lang w:val="kk-KZ"/>
        </w:rPr>
      </w:pPr>
      <w:r>
        <w:rPr>
          <w:sz w:val="28"/>
          <w:lang w:val="kk-KZ"/>
        </w:rPr>
        <w:t>2-тармақта:</w:t>
      </w:r>
    </w:p>
    <w:p w:rsidR="00D57C2A" w:rsidRDefault="00D57C2A" w:rsidP="00580DF9">
      <w:pPr>
        <w:shd w:val="clear" w:color="auto" w:fill="FFFFFF"/>
        <w:overflowPunct/>
        <w:autoSpaceDE/>
        <w:autoSpaceDN/>
        <w:adjustRightInd/>
        <w:ind w:firstLine="709"/>
        <w:jc w:val="both"/>
        <w:textAlignment w:val="baseline"/>
        <w:rPr>
          <w:sz w:val="28"/>
          <w:lang w:val="kk-KZ"/>
        </w:rPr>
      </w:pPr>
      <w:r>
        <w:rPr>
          <w:sz w:val="28"/>
          <w:lang w:val="kk-KZ"/>
        </w:rPr>
        <w:t xml:space="preserve">1) тармақша </w:t>
      </w:r>
      <w:r w:rsidRPr="00B33D47">
        <w:rPr>
          <w:sz w:val="28"/>
          <w:lang w:val="kk-KZ"/>
        </w:rPr>
        <w:t>жаңа редакцияда жазылсын:</w:t>
      </w:r>
    </w:p>
    <w:p w:rsidR="00D57C2A" w:rsidRDefault="00D57C2A" w:rsidP="00580DF9">
      <w:pPr>
        <w:shd w:val="clear" w:color="auto" w:fill="FFFFFF"/>
        <w:overflowPunct/>
        <w:autoSpaceDE/>
        <w:autoSpaceDN/>
        <w:adjustRightInd/>
        <w:ind w:firstLine="709"/>
        <w:jc w:val="both"/>
        <w:textAlignment w:val="baseline"/>
        <w:rPr>
          <w:sz w:val="28"/>
          <w:lang w:val="kk-KZ"/>
        </w:rPr>
      </w:pPr>
      <w:r>
        <w:rPr>
          <w:sz w:val="28"/>
          <w:lang w:val="kk-KZ"/>
        </w:rPr>
        <w:t xml:space="preserve">«1) </w:t>
      </w:r>
      <w:r w:rsidRPr="00D57C2A">
        <w:rPr>
          <w:sz w:val="28"/>
          <w:lang w:val="kk-KZ"/>
        </w:rPr>
        <w:t>аукциондық баға – жаңартылатын энергия көздерін пайдалану объектісі, қалдықтарды энергетикалық кәдеге жарату объектісі өндіретін электр энергиясын электр энергиясын бірыңғай сатып алушының сатып алуына арналған, аукциондық сауда-саттық қорытындысы бойынша айқындалған және тиісті шекті аукциондық баға деңгейінен аспайтын баға;</w:t>
      </w:r>
      <w:r>
        <w:rPr>
          <w:sz w:val="28"/>
          <w:lang w:val="kk-KZ"/>
        </w:rPr>
        <w:t>»;</w:t>
      </w:r>
    </w:p>
    <w:p w:rsidR="00D57C2A" w:rsidRDefault="00D57C2A" w:rsidP="00D57C2A">
      <w:pPr>
        <w:shd w:val="clear" w:color="auto" w:fill="FFFFFF"/>
        <w:overflowPunct/>
        <w:autoSpaceDE/>
        <w:autoSpaceDN/>
        <w:adjustRightInd/>
        <w:ind w:firstLine="709"/>
        <w:jc w:val="both"/>
        <w:textAlignment w:val="baseline"/>
        <w:rPr>
          <w:sz w:val="28"/>
          <w:lang w:val="kk-KZ"/>
        </w:rPr>
      </w:pPr>
      <w:r>
        <w:rPr>
          <w:sz w:val="28"/>
          <w:lang w:val="kk-KZ"/>
        </w:rPr>
        <w:t>1</w:t>
      </w:r>
      <w:r>
        <w:rPr>
          <w:sz w:val="28"/>
          <w:lang w:val="kk-KZ"/>
        </w:rPr>
        <w:t>1</w:t>
      </w:r>
      <w:r>
        <w:rPr>
          <w:sz w:val="28"/>
          <w:lang w:val="kk-KZ"/>
        </w:rPr>
        <w:t>)</w:t>
      </w:r>
      <w:r>
        <w:rPr>
          <w:sz w:val="28"/>
          <w:lang w:val="kk-KZ"/>
        </w:rPr>
        <w:t>-12)</w:t>
      </w:r>
      <w:r>
        <w:rPr>
          <w:sz w:val="28"/>
          <w:lang w:val="kk-KZ"/>
        </w:rPr>
        <w:t xml:space="preserve"> тармақша</w:t>
      </w:r>
      <w:r>
        <w:rPr>
          <w:sz w:val="28"/>
          <w:lang w:val="kk-KZ"/>
        </w:rPr>
        <w:t>лары</w:t>
      </w:r>
      <w:r>
        <w:rPr>
          <w:sz w:val="28"/>
          <w:lang w:val="kk-KZ"/>
        </w:rPr>
        <w:t xml:space="preserve"> </w:t>
      </w:r>
      <w:r w:rsidRPr="00B33D47">
        <w:rPr>
          <w:sz w:val="28"/>
          <w:lang w:val="kk-KZ"/>
        </w:rPr>
        <w:t>жаңа редакцияда жазылсын:</w:t>
      </w:r>
    </w:p>
    <w:p w:rsidR="00D57C2A" w:rsidRDefault="00D57C2A" w:rsidP="00580DF9">
      <w:pPr>
        <w:shd w:val="clear" w:color="auto" w:fill="FFFFFF"/>
        <w:overflowPunct/>
        <w:autoSpaceDE/>
        <w:autoSpaceDN/>
        <w:adjustRightInd/>
        <w:ind w:firstLine="709"/>
        <w:jc w:val="both"/>
        <w:textAlignment w:val="baseline"/>
        <w:rPr>
          <w:sz w:val="28"/>
          <w:lang w:val="kk-KZ"/>
        </w:rPr>
      </w:pPr>
      <w:r>
        <w:rPr>
          <w:sz w:val="28"/>
          <w:lang w:val="kk-KZ"/>
        </w:rPr>
        <w:t xml:space="preserve">«11) </w:t>
      </w:r>
      <w:r w:rsidRPr="00D57C2A">
        <w:rPr>
          <w:sz w:val="28"/>
          <w:lang w:val="kk-KZ"/>
        </w:rPr>
        <w:t xml:space="preserve">жаңартылатын энергия көздері (бұдан әрі – ЖЭК)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сондай-ақ бастапқы энергия ресурстарының антропогендік көздері: тұтыну қалдықтары, биомасса, биогаз </w:t>
      </w:r>
      <w:r w:rsidRPr="00D57C2A">
        <w:rPr>
          <w:sz w:val="28"/>
          <w:lang w:val="kk-KZ"/>
        </w:rPr>
        <w:lastRenderedPageBreak/>
        <w:t>және электр және (немесе) жылу энергиясын өндіру үшін пайдаланылатын тұтыну қалдықтарынан алынатын өзге де отын;</w:t>
      </w:r>
    </w:p>
    <w:p w:rsidR="00D57C2A" w:rsidRPr="00D57C2A" w:rsidRDefault="00D57C2A" w:rsidP="00580DF9">
      <w:pPr>
        <w:shd w:val="clear" w:color="auto" w:fill="FFFFFF"/>
        <w:overflowPunct/>
        <w:autoSpaceDE/>
        <w:autoSpaceDN/>
        <w:adjustRightInd/>
        <w:ind w:firstLine="709"/>
        <w:jc w:val="both"/>
        <w:textAlignment w:val="baseline"/>
        <w:rPr>
          <w:sz w:val="28"/>
          <w:lang w:val="kk-KZ"/>
        </w:rPr>
      </w:pPr>
      <w:r>
        <w:rPr>
          <w:sz w:val="28"/>
          <w:lang w:val="kk-KZ"/>
        </w:rPr>
        <w:t xml:space="preserve">«12) </w:t>
      </w:r>
      <w:r w:rsidRPr="00D57C2A">
        <w:rPr>
          <w:sz w:val="28"/>
          <w:lang w:val="kk-KZ"/>
        </w:rPr>
        <w:t>жаңартылатын энергия көздерін қолдау жөніндегі қаржы-есеп айырысу орталығы (бұдан әрі – қаржы-есеп айырысу орталығы) – уәкілетті орган айқындаған, осы Заң қолданысқа енгізілгенге дейін қолданыста болған Қазақстан Республикасының заңнамасына сәйкес, жаңартылатын энергия көздерін пайдалану жөніндегі объектілер және қалдықтарды энергетикалық кәдеге жарату жөніндегі объектілер өндіретін электр энергиясын сатып алу-сату шарттарының тарапы болып табылатын заңды тұлға;</w:t>
      </w:r>
      <w:r>
        <w:rPr>
          <w:sz w:val="28"/>
          <w:lang w:val="kk-KZ"/>
        </w:rPr>
        <w:t>»;</w:t>
      </w:r>
    </w:p>
    <w:p w:rsidR="00580DF9" w:rsidRDefault="00325201" w:rsidP="00580DF9">
      <w:pPr>
        <w:shd w:val="clear" w:color="auto" w:fill="FFFFFF"/>
        <w:overflowPunct/>
        <w:autoSpaceDE/>
        <w:autoSpaceDN/>
        <w:adjustRightInd/>
        <w:ind w:firstLine="709"/>
        <w:jc w:val="both"/>
        <w:textAlignment w:val="baseline"/>
        <w:rPr>
          <w:sz w:val="28"/>
          <w:lang w:val="kk-KZ"/>
        </w:rPr>
      </w:pPr>
      <w:r>
        <w:rPr>
          <w:sz w:val="28"/>
          <w:lang w:val="kk-KZ"/>
        </w:rPr>
        <w:t>5</w:t>
      </w:r>
      <w:r w:rsidR="00580DF9">
        <w:rPr>
          <w:sz w:val="28"/>
          <w:lang w:val="kk-KZ"/>
        </w:rPr>
        <w:t>1-</w:t>
      </w:r>
      <w:r w:rsidR="00580DF9" w:rsidRPr="00B33D47">
        <w:rPr>
          <w:sz w:val="28"/>
          <w:lang w:val="kk-KZ"/>
        </w:rPr>
        <w:t>тармақ жаңа редакцияда жазылсын:</w:t>
      </w:r>
    </w:p>
    <w:p w:rsidR="005D36CF" w:rsidRPr="005D36CF" w:rsidRDefault="00580DF9" w:rsidP="005D36CF">
      <w:pPr>
        <w:tabs>
          <w:tab w:val="left" w:pos="284"/>
          <w:tab w:val="left" w:pos="709"/>
        </w:tabs>
        <w:ind w:firstLine="709"/>
        <w:jc w:val="both"/>
        <w:rPr>
          <w:bCs/>
          <w:sz w:val="28"/>
          <w:szCs w:val="28"/>
          <w:shd w:val="clear" w:color="auto" w:fill="FFFFFF"/>
          <w:lang w:val="kk-KZ"/>
        </w:rPr>
      </w:pPr>
      <w:r w:rsidRPr="00B33D47">
        <w:rPr>
          <w:bCs/>
          <w:sz w:val="28"/>
          <w:szCs w:val="28"/>
          <w:shd w:val="clear" w:color="auto" w:fill="FFFFFF"/>
          <w:lang w:val="kk-KZ"/>
        </w:rPr>
        <w:t>«</w:t>
      </w:r>
      <w:r w:rsidR="00325201">
        <w:rPr>
          <w:bCs/>
          <w:sz w:val="28"/>
          <w:szCs w:val="28"/>
          <w:shd w:val="clear" w:color="auto" w:fill="FFFFFF"/>
          <w:lang w:val="kk-KZ"/>
        </w:rPr>
        <w:t>5</w:t>
      </w:r>
      <w:r w:rsidRPr="00B33D47">
        <w:rPr>
          <w:bCs/>
          <w:sz w:val="28"/>
          <w:szCs w:val="28"/>
          <w:shd w:val="clear" w:color="auto" w:fill="FFFFFF"/>
          <w:lang w:val="kk-KZ"/>
        </w:rPr>
        <w:t>1.</w:t>
      </w:r>
      <w:r w:rsidR="00325201" w:rsidRPr="00325201">
        <w:rPr>
          <w:lang w:val="kk-KZ"/>
        </w:rPr>
        <w:t xml:space="preserve"> </w:t>
      </w:r>
      <w:r w:rsidR="005D36CF" w:rsidRPr="005D36CF">
        <w:rPr>
          <w:bCs/>
          <w:sz w:val="28"/>
          <w:szCs w:val="28"/>
          <w:shd w:val="clear" w:color="auto" w:fill="FFFFFF"/>
          <w:lang w:val="kk-KZ"/>
        </w:rPr>
        <w:t xml:space="preserve">Ұйымдастырушы баға есебін мынадай шарттар орындалған кезде жүргізеді:        </w:t>
      </w:r>
    </w:p>
    <w:p w:rsidR="005D36CF" w:rsidRPr="005D36CF" w:rsidRDefault="005D36CF" w:rsidP="005D36CF">
      <w:pPr>
        <w:tabs>
          <w:tab w:val="left" w:pos="284"/>
          <w:tab w:val="left" w:pos="709"/>
        </w:tabs>
        <w:ind w:firstLine="709"/>
        <w:jc w:val="both"/>
        <w:rPr>
          <w:bCs/>
          <w:sz w:val="28"/>
          <w:szCs w:val="28"/>
          <w:shd w:val="clear" w:color="auto" w:fill="FFFFFF"/>
          <w:lang w:val="kk-KZ"/>
        </w:rPr>
      </w:pPr>
      <w:r w:rsidRPr="005D36CF">
        <w:rPr>
          <w:bCs/>
          <w:sz w:val="28"/>
          <w:szCs w:val="28"/>
          <w:shd w:val="clear" w:color="auto" w:fill="FFFFFF"/>
          <w:lang w:val="kk-KZ"/>
        </w:rPr>
        <w:t xml:space="preserve">1) аукциондық сауда-саттыққа қатысуға өтінімдердің белгіленген қуатының жиынтық көлемі белгіленген қуатқа сұраныс көлемінің кемінде 130% құрайды;        </w:t>
      </w:r>
    </w:p>
    <w:p w:rsidR="005D36CF" w:rsidRDefault="005D36CF" w:rsidP="005D36CF">
      <w:pPr>
        <w:tabs>
          <w:tab w:val="left" w:pos="284"/>
          <w:tab w:val="left" w:pos="709"/>
        </w:tabs>
        <w:ind w:firstLine="709"/>
        <w:jc w:val="both"/>
        <w:rPr>
          <w:bCs/>
          <w:sz w:val="28"/>
          <w:szCs w:val="28"/>
          <w:shd w:val="clear" w:color="auto" w:fill="FFFFFF"/>
          <w:lang w:val="kk-KZ"/>
        </w:rPr>
      </w:pPr>
      <w:r w:rsidRPr="005D36CF">
        <w:rPr>
          <w:bCs/>
          <w:sz w:val="28"/>
          <w:szCs w:val="28"/>
          <w:shd w:val="clear" w:color="auto" w:fill="FFFFFF"/>
          <w:lang w:val="kk-KZ"/>
        </w:rPr>
        <w:t xml:space="preserve">2) сауда жүйесінде тіркелген және тиісті аукциондық сауда-саттыққа жіберілген қатысушылардың саны екіден кем емес.        </w:t>
      </w:r>
    </w:p>
    <w:p w:rsidR="005D36CF" w:rsidRPr="005D36CF" w:rsidRDefault="005D36CF" w:rsidP="005D36CF">
      <w:pPr>
        <w:tabs>
          <w:tab w:val="left" w:pos="284"/>
          <w:tab w:val="left" w:pos="709"/>
        </w:tabs>
        <w:ind w:firstLine="709"/>
        <w:jc w:val="both"/>
        <w:rPr>
          <w:bCs/>
          <w:sz w:val="28"/>
          <w:szCs w:val="28"/>
          <w:shd w:val="clear" w:color="auto" w:fill="FFFFFF"/>
          <w:lang w:val="kk-KZ"/>
        </w:rPr>
      </w:pPr>
      <w:r w:rsidRPr="005D36CF">
        <w:rPr>
          <w:bCs/>
          <w:sz w:val="28"/>
          <w:szCs w:val="28"/>
          <w:shd w:val="clear" w:color="auto" w:fill="FFFFFF"/>
          <w:lang w:val="kk-KZ"/>
        </w:rPr>
        <w:t xml:space="preserve">Жоғарыда көрсетілген шарттар орындалмаған жағдайда Ұйымдастырушы баға есебін жүргізбейді, сауда сессиясының жабылу уақыты өткенге дейін сауда-саттықты жабады және сауда-саттықты өтпеді деп жариялайды.        </w:t>
      </w:r>
    </w:p>
    <w:p w:rsidR="00580DF9" w:rsidRDefault="00D57C2A" w:rsidP="005D36CF">
      <w:pPr>
        <w:tabs>
          <w:tab w:val="left" w:pos="284"/>
          <w:tab w:val="left" w:pos="709"/>
        </w:tabs>
        <w:ind w:firstLine="709"/>
        <w:jc w:val="both"/>
        <w:rPr>
          <w:bCs/>
          <w:sz w:val="28"/>
          <w:szCs w:val="28"/>
          <w:shd w:val="clear" w:color="auto" w:fill="FFFFFF"/>
          <w:lang w:val="kk-KZ"/>
        </w:rPr>
      </w:pPr>
      <w:r w:rsidRPr="00D57C2A">
        <w:rPr>
          <w:bCs/>
          <w:sz w:val="28"/>
          <w:szCs w:val="28"/>
          <w:shd w:val="clear" w:color="auto" w:fill="FFFFFF"/>
          <w:lang w:val="kk-KZ"/>
        </w:rPr>
        <w:t>Осы тармақтың 1) тармақшасында көрсетілген шарт судың гидродинамикалық энергиясын, биомассаны, биогазды және электр энергиясын өндіру үшін пайдаланылатын органикалық қалдықтардан алынатын өзге де отынды пайдаланатын объектілерін салу жөніндегі жобаларды іріктеу бойынша аукциондық сауда-саттыққа қолданылмайды.</w:t>
      </w:r>
      <w:r>
        <w:rPr>
          <w:bCs/>
          <w:sz w:val="28"/>
          <w:szCs w:val="28"/>
          <w:shd w:val="clear" w:color="auto" w:fill="FFFFFF"/>
          <w:lang w:val="kk-KZ"/>
        </w:rPr>
        <w:t>»;</w:t>
      </w:r>
    </w:p>
    <w:p w:rsidR="00D57C2A" w:rsidRDefault="00D57C2A" w:rsidP="00D57C2A">
      <w:pPr>
        <w:shd w:val="clear" w:color="auto" w:fill="FFFFFF"/>
        <w:overflowPunct/>
        <w:autoSpaceDE/>
        <w:autoSpaceDN/>
        <w:adjustRightInd/>
        <w:ind w:firstLine="709"/>
        <w:jc w:val="both"/>
        <w:textAlignment w:val="baseline"/>
        <w:rPr>
          <w:sz w:val="28"/>
          <w:lang w:val="kk-KZ"/>
        </w:rPr>
      </w:pPr>
      <w:r>
        <w:rPr>
          <w:sz w:val="28"/>
          <w:lang w:val="kk-KZ"/>
        </w:rPr>
        <w:t>60</w:t>
      </w:r>
      <w:r>
        <w:rPr>
          <w:sz w:val="28"/>
          <w:lang w:val="kk-KZ"/>
        </w:rPr>
        <w:t>-</w:t>
      </w:r>
      <w:r>
        <w:rPr>
          <w:sz w:val="28"/>
          <w:lang w:val="kk-KZ"/>
        </w:rPr>
        <w:t>5-</w:t>
      </w:r>
      <w:r w:rsidRPr="00B33D47">
        <w:rPr>
          <w:sz w:val="28"/>
          <w:lang w:val="kk-KZ"/>
        </w:rPr>
        <w:t>тармақ</w:t>
      </w:r>
      <w:r>
        <w:rPr>
          <w:sz w:val="28"/>
          <w:lang w:val="kk-KZ"/>
        </w:rPr>
        <w:t>тың 1) тармақшасы</w:t>
      </w:r>
      <w:r w:rsidRPr="00B33D47">
        <w:rPr>
          <w:sz w:val="28"/>
          <w:lang w:val="kk-KZ"/>
        </w:rPr>
        <w:t xml:space="preserve"> жаңа редакцияда жазылсын:</w:t>
      </w:r>
    </w:p>
    <w:p w:rsidR="00D57C2A" w:rsidRDefault="00D57C2A" w:rsidP="005D36CF">
      <w:pPr>
        <w:tabs>
          <w:tab w:val="left" w:pos="284"/>
          <w:tab w:val="left" w:pos="709"/>
        </w:tabs>
        <w:ind w:firstLine="709"/>
        <w:jc w:val="both"/>
        <w:rPr>
          <w:sz w:val="28"/>
          <w:lang w:val="kk-KZ"/>
        </w:rPr>
      </w:pPr>
      <w:r>
        <w:rPr>
          <w:sz w:val="28"/>
          <w:lang w:val="kk-KZ"/>
        </w:rPr>
        <w:t>«1)</w:t>
      </w:r>
      <w:r w:rsidRPr="00D57C2A">
        <w:rPr>
          <w:lang w:val="kk-KZ"/>
        </w:rPr>
        <w:t xml:space="preserve"> </w:t>
      </w:r>
      <w:r w:rsidRPr="00D57C2A">
        <w:rPr>
          <w:sz w:val="28"/>
          <w:lang w:val="kk-KZ"/>
        </w:rPr>
        <w:t>Қазақстан Республикасының Экология кодексі (бұдан әрі – Экология кодексі) 324-бабының 6)-тармақшасына сәйкес қоршаған ортаны қорғау саласындағы уәкілетті орган бекітетін Қалдықтарды энергетикалық кәдеге жаратуды пайдаланатын энергия өндіруші ұйымдардың тізбесін қалыптастыру қағидаларында айқындалған энергетикалық кәдеге жарату объектілерін енгізу үшін елді мекендердің топтары бойынша;</w:t>
      </w:r>
      <w:r>
        <w:rPr>
          <w:sz w:val="28"/>
          <w:lang w:val="kk-KZ"/>
        </w:rPr>
        <w:t>»;</w:t>
      </w:r>
    </w:p>
    <w:p w:rsidR="00D57C2A" w:rsidRDefault="00D57C2A" w:rsidP="00D57C2A">
      <w:pPr>
        <w:shd w:val="clear" w:color="auto" w:fill="FFFFFF"/>
        <w:overflowPunct/>
        <w:autoSpaceDE/>
        <w:autoSpaceDN/>
        <w:adjustRightInd/>
        <w:ind w:firstLine="709"/>
        <w:jc w:val="both"/>
        <w:textAlignment w:val="baseline"/>
        <w:rPr>
          <w:sz w:val="28"/>
          <w:lang w:val="kk-KZ"/>
        </w:rPr>
      </w:pPr>
      <w:r>
        <w:rPr>
          <w:sz w:val="28"/>
          <w:lang w:val="kk-KZ"/>
        </w:rPr>
        <w:t>60-10</w:t>
      </w:r>
      <w:r>
        <w:rPr>
          <w:sz w:val="28"/>
          <w:lang w:val="kk-KZ"/>
        </w:rPr>
        <w:t>-</w:t>
      </w:r>
      <w:r w:rsidRPr="00B33D47">
        <w:rPr>
          <w:sz w:val="28"/>
          <w:lang w:val="kk-KZ"/>
        </w:rPr>
        <w:t>тармақ жаңа редакцияда жазылсын:</w:t>
      </w:r>
    </w:p>
    <w:p w:rsidR="00D57C2A" w:rsidRPr="00D57C2A" w:rsidRDefault="00D57C2A" w:rsidP="00D57C2A">
      <w:pPr>
        <w:shd w:val="clear" w:color="auto" w:fill="FFFFFF"/>
        <w:overflowPunct/>
        <w:autoSpaceDE/>
        <w:autoSpaceDN/>
        <w:adjustRightInd/>
        <w:ind w:firstLine="709"/>
        <w:jc w:val="both"/>
        <w:textAlignment w:val="baseline"/>
        <w:rPr>
          <w:sz w:val="28"/>
          <w:lang w:val="kk-KZ"/>
        </w:rPr>
      </w:pPr>
      <w:r>
        <w:rPr>
          <w:sz w:val="28"/>
          <w:lang w:val="kk-KZ"/>
        </w:rPr>
        <w:t xml:space="preserve">«60-10. </w:t>
      </w:r>
      <w:r w:rsidRPr="00D57C2A">
        <w:rPr>
          <w:sz w:val="28"/>
          <w:lang w:val="kk-KZ"/>
        </w:rPr>
        <w:t>Қалдықтарды энергетикалық кәдеге жарату жөніндегі жобаларды іріктеу жөніндегі аукциондық сауда-саттыққа қатысушылар қоршаған ортаны қорғау саласындағы уәкілетті органға Экологиялық кодекстің 324-бабының 6)-тармақшасына сәйкес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 қалыптастыру қағидаларына сәйкес қалдықтарды энергетикалық кәдеге жаратуды пайдаланатын энергия өндіруші ұйымдардың тізбесіне оларды енгізу үшін құжаттарды жібереді.</w:t>
      </w:r>
      <w:r>
        <w:rPr>
          <w:sz w:val="28"/>
          <w:lang w:val="kk-KZ"/>
        </w:rPr>
        <w:t>».</w:t>
      </w:r>
      <w:bookmarkStart w:id="0" w:name="_GoBack"/>
      <w:bookmarkEnd w:id="0"/>
    </w:p>
    <w:p w:rsidR="00580DF9" w:rsidRPr="003F59D1" w:rsidRDefault="00580DF9" w:rsidP="00580DF9">
      <w:pPr>
        <w:overflowPunct/>
        <w:autoSpaceDE/>
        <w:autoSpaceDN/>
        <w:adjustRightInd/>
        <w:ind w:firstLine="709"/>
        <w:jc w:val="both"/>
        <w:rPr>
          <w:color w:val="000000"/>
          <w:sz w:val="28"/>
          <w:szCs w:val="28"/>
          <w:lang w:val="kk-KZ"/>
        </w:rPr>
      </w:pPr>
      <w:r w:rsidRPr="003F59D1">
        <w:rPr>
          <w:color w:val="000000"/>
          <w:sz w:val="28"/>
          <w:szCs w:val="28"/>
          <w:lang w:val="kk-KZ"/>
        </w:rPr>
        <w:t xml:space="preserve">2. </w:t>
      </w:r>
      <w:r w:rsidRPr="003F59D1">
        <w:rPr>
          <w:color w:val="000000"/>
          <w:spacing w:val="2"/>
          <w:sz w:val="28"/>
          <w:szCs w:val="28"/>
          <w:shd w:val="clear" w:color="auto" w:fill="FFFFFF"/>
          <w:lang w:val="kk-KZ"/>
        </w:rPr>
        <w:t>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p w:rsidR="00580DF9" w:rsidRPr="003F59D1" w:rsidRDefault="00580DF9" w:rsidP="00580DF9">
      <w:pPr>
        <w:overflowPunct/>
        <w:autoSpaceDE/>
        <w:autoSpaceDN/>
        <w:adjustRightInd/>
        <w:ind w:firstLine="709"/>
        <w:jc w:val="both"/>
        <w:rPr>
          <w:color w:val="000000"/>
          <w:sz w:val="28"/>
          <w:szCs w:val="28"/>
          <w:lang w:val="kk-KZ"/>
        </w:rPr>
      </w:pPr>
      <w:r w:rsidRPr="003F59D1">
        <w:rPr>
          <w:color w:val="000000"/>
          <w:sz w:val="28"/>
          <w:szCs w:val="28"/>
          <w:lang w:val="kk-KZ"/>
        </w:rPr>
        <w:lastRenderedPageBreak/>
        <w:t xml:space="preserve">1) </w:t>
      </w:r>
      <w:r w:rsidRPr="001A5A14">
        <w:rPr>
          <w:color w:val="000000"/>
          <w:sz w:val="28"/>
          <w:szCs w:val="28"/>
          <w:lang w:val="kk-KZ"/>
        </w:rPr>
        <w:t xml:space="preserve">осы бұйрықты </w:t>
      </w:r>
      <w:r w:rsidRPr="003F59D1">
        <w:rPr>
          <w:color w:val="000000"/>
          <w:spacing w:val="2"/>
          <w:sz w:val="28"/>
          <w:szCs w:val="28"/>
          <w:shd w:val="clear" w:color="auto" w:fill="FFFFFF"/>
          <w:lang w:val="kk-KZ"/>
        </w:rPr>
        <w:t>Қазақстан Республикасының Әділет министрлігінде мемлекеттік тіркеу</w:t>
      </w:r>
      <w:r>
        <w:rPr>
          <w:color w:val="000000"/>
          <w:spacing w:val="2"/>
          <w:sz w:val="28"/>
          <w:szCs w:val="28"/>
          <w:shd w:val="clear" w:color="auto" w:fill="FFFFFF"/>
          <w:lang w:val="kk-KZ"/>
        </w:rPr>
        <w:t>д</w:t>
      </w:r>
      <w:r w:rsidRPr="003F59D1">
        <w:rPr>
          <w:color w:val="000000"/>
          <w:spacing w:val="2"/>
          <w:sz w:val="28"/>
          <w:szCs w:val="28"/>
          <w:shd w:val="clear" w:color="auto" w:fill="FFFFFF"/>
          <w:lang w:val="kk-KZ"/>
        </w:rPr>
        <w:t>і;</w:t>
      </w:r>
    </w:p>
    <w:p w:rsidR="00580DF9" w:rsidRPr="003F59D1" w:rsidRDefault="00580DF9" w:rsidP="00580DF9">
      <w:pPr>
        <w:overflowPunct/>
        <w:autoSpaceDE/>
        <w:autoSpaceDN/>
        <w:adjustRightInd/>
        <w:ind w:firstLine="709"/>
        <w:jc w:val="both"/>
        <w:rPr>
          <w:color w:val="000000"/>
          <w:sz w:val="28"/>
          <w:szCs w:val="28"/>
          <w:lang w:val="kk-KZ"/>
        </w:rPr>
      </w:pPr>
      <w:r w:rsidRPr="003F59D1">
        <w:rPr>
          <w:color w:val="000000"/>
          <w:sz w:val="28"/>
          <w:szCs w:val="28"/>
          <w:lang w:val="kk-KZ"/>
        </w:rPr>
        <w:t xml:space="preserve">2) </w:t>
      </w:r>
      <w:r w:rsidRPr="003F59D1">
        <w:rPr>
          <w:color w:val="000000"/>
          <w:spacing w:val="2"/>
          <w:sz w:val="28"/>
          <w:szCs w:val="28"/>
          <w:shd w:val="clear" w:color="auto" w:fill="FFFFFF"/>
          <w:lang w:val="kk-KZ"/>
        </w:rPr>
        <w:t>осы бұйрықты Қазақстан Республикасы Энергетика министрлігінің ресми интернет-ресурсында орналастыру</w:t>
      </w:r>
      <w:r>
        <w:rPr>
          <w:color w:val="000000"/>
          <w:spacing w:val="2"/>
          <w:sz w:val="28"/>
          <w:szCs w:val="28"/>
          <w:shd w:val="clear" w:color="auto" w:fill="FFFFFF"/>
          <w:lang w:val="kk-KZ"/>
        </w:rPr>
        <w:t>д</w:t>
      </w:r>
      <w:r w:rsidRPr="003F59D1">
        <w:rPr>
          <w:color w:val="000000"/>
          <w:spacing w:val="2"/>
          <w:sz w:val="28"/>
          <w:szCs w:val="28"/>
          <w:shd w:val="clear" w:color="auto" w:fill="FFFFFF"/>
          <w:lang w:val="kk-KZ"/>
        </w:rPr>
        <w:t>ы</w:t>
      </w:r>
      <w:r w:rsidRPr="003F59D1">
        <w:rPr>
          <w:color w:val="000000"/>
          <w:sz w:val="28"/>
          <w:szCs w:val="28"/>
          <w:lang w:val="kk-KZ"/>
        </w:rPr>
        <w:t>;</w:t>
      </w:r>
    </w:p>
    <w:p w:rsidR="00580DF9" w:rsidRPr="003F59D1" w:rsidRDefault="00580DF9" w:rsidP="00580DF9">
      <w:pPr>
        <w:overflowPunct/>
        <w:autoSpaceDE/>
        <w:autoSpaceDN/>
        <w:adjustRightInd/>
        <w:ind w:firstLine="709"/>
        <w:jc w:val="both"/>
        <w:rPr>
          <w:color w:val="000000"/>
          <w:sz w:val="28"/>
          <w:szCs w:val="28"/>
          <w:lang w:val="kk-KZ"/>
        </w:rPr>
      </w:pPr>
      <w:r w:rsidRPr="003F59D1">
        <w:rPr>
          <w:color w:val="000000"/>
          <w:sz w:val="28"/>
          <w:szCs w:val="28"/>
          <w:lang w:val="kk-KZ"/>
        </w:rPr>
        <w:t xml:space="preserve">3) </w:t>
      </w:r>
      <w:r w:rsidRPr="003F59D1">
        <w:rPr>
          <w:color w:val="000000"/>
          <w:spacing w:val="2"/>
          <w:sz w:val="28"/>
          <w:szCs w:val="28"/>
          <w:shd w:val="clear" w:color="auto" w:fill="FFFFFF"/>
          <w:lang w:val="kk-KZ"/>
        </w:rPr>
        <w:t xml:space="preserve">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color w:val="000000"/>
          <w:spacing w:val="2"/>
          <w:sz w:val="28"/>
          <w:szCs w:val="28"/>
          <w:shd w:val="clear" w:color="auto" w:fill="FFFFFF"/>
          <w:lang w:val="kk-KZ"/>
        </w:rPr>
        <w:br/>
      </w:r>
      <w:r w:rsidRPr="003F59D1">
        <w:rPr>
          <w:color w:val="000000"/>
          <w:spacing w:val="2"/>
          <w:sz w:val="28"/>
          <w:szCs w:val="28"/>
          <w:shd w:val="clear" w:color="auto" w:fill="FFFFFF"/>
          <w:lang w:val="kk-KZ"/>
        </w:rPr>
        <w:t>1) және 2) тармақшаларымен көзделген іс-шаралардың орындал</w:t>
      </w:r>
      <w:r>
        <w:rPr>
          <w:color w:val="000000"/>
          <w:spacing w:val="2"/>
          <w:sz w:val="28"/>
          <w:szCs w:val="28"/>
          <w:shd w:val="clear" w:color="auto" w:fill="FFFFFF"/>
          <w:lang w:val="kk-KZ"/>
        </w:rPr>
        <w:t>ған</w:t>
      </w:r>
      <w:r w:rsidRPr="003F59D1">
        <w:rPr>
          <w:color w:val="000000"/>
          <w:spacing w:val="2"/>
          <w:sz w:val="28"/>
          <w:szCs w:val="28"/>
          <w:shd w:val="clear" w:color="auto" w:fill="FFFFFF"/>
          <w:lang w:val="kk-KZ"/>
        </w:rPr>
        <w:t>ы туралы мәліметтерді ұсынуды қамтамасыз етсін.</w:t>
      </w:r>
    </w:p>
    <w:p w:rsidR="00580DF9" w:rsidRPr="003F59D1" w:rsidRDefault="00580DF9" w:rsidP="00580DF9">
      <w:pPr>
        <w:overflowPunct/>
        <w:autoSpaceDE/>
        <w:autoSpaceDN/>
        <w:adjustRightInd/>
        <w:ind w:firstLine="709"/>
        <w:jc w:val="both"/>
        <w:rPr>
          <w:color w:val="000000"/>
          <w:sz w:val="28"/>
          <w:szCs w:val="28"/>
          <w:lang w:val="kk-KZ"/>
        </w:rPr>
      </w:pPr>
      <w:r w:rsidRPr="003F59D1">
        <w:rPr>
          <w:color w:val="000000"/>
          <w:sz w:val="28"/>
          <w:szCs w:val="28"/>
          <w:lang w:val="kk-KZ"/>
        </w:rPr>
        <w:t xml:space="preserve">3. </w:t>
      </w:r>
      <w:r w:rsidRPr="003F59D1">
        <w:rPr>
          <w:color w:val="000000"/>
          <w:spacing w:val="2"/>
          <w:sz w:val="28"/>
          <w:szCs w:val="28"/>
          <w:shd w:val="clear" w:color="auto" w:fill="FFFFFF"/>
          <w:lang w:val="kk-KZ"/>
        </w:rPr>
        <w:t xml:space="preserve">Осы бұйрықтың орындалуын бақылау жетекшілік ететін Қазақстан Республикасы </w:t>
      </w:r>
      <w:r>
        <w:rPr>
          <w:color w:val="000000"/>
          <w:spacing w:val="2"/>
          <w:sz w:val="28"/>
          <w:szCs w:val="28"/>
          <w:shd w:val="clear" w:color="auto" w:fill="FFFFFF"/>
          <w:lang w:val="kk-KZ"/>
        </w:rPr>
        <w:t>э</w:t>
      </w:r>
      <w:r w:rsidRPr="003F59D1">
        <w:rPr>
          <w:color w:val="000000"/>
          <w:spacing w:val="2"/>
          <w:sz w:val="28"/>
          <w:szCs w:val="28"/>
          <w:shd w:val="clear" w:color="auto" w:fill="FFFFFF"/>
          <w:lang w:val="kk-KZ"/>
        </w:rPr>
        <w:t>нергетика вице-министріне жүктелсін</w:t>
      </w:r>
      <w:r w:rsidRPr="003F59D1">
        <w:rPr>
          <w:color w:val="000000"/>
          <w:sz w:val="28"/>
          <w:szCs w:val="28"/>
          <w:lang w:val="kk-KZ"/>
        </w:rPr>
        <w:t>.</w:t>
      </w:r>
    </w:p>
    <w:p w:rsidR="00580DF9" w:rsidRPr="003F59D1" w:rsidRDefault="00580DF9" w:rsidP="00580DF9">
      <w:pPr>
        <w:overflowPunct/>
        <w:autoSpaceDE/>
        <w:autoSpaceDN/>
        <w:adjustRightInd/>
        <w:ind w:firstLine="709"/>
        <w:jc w:val="both"/>
        <w:rPr>
          <w:color w:val="000000"/>
          <w:sz w:val="28"/>
          <w:szCs w:val="28"/>
          <w:lang w:val="kk-KZ" w:eastAsia="en-US"/>
        </w:rPr>
      </w:pPr>
      <w:r w:rsidRPr="003F59D1">
        <w:rPr>
          <w:color w:val="000000"/>
          <w:sz w:val="28"/>
          <w:szCs w:val="28"/>
          <w:lang w:val="kk-KZ"/>
        </w:rPr>
        <w:t xml:space="preserve">4. </w:t>
      </w:r>
      <w:r w:rsidRPr="003F59D1">
        <w:rPr>
          <w:color w:val="000000"/>
          <w:spacing w:val="2"/>
          <w:sz w:val="28"/>
          <w:szCs w:val="28"/>
          <w:shd w:val="clear" w:color="auto" w:fill="FFFFFF"/>
          <w:lang w:val="kk-KZ"/>
        </w:rPr>
        <w:t xml:space="preserve">Осы бұйрық </w:t>
      </w:r>
      <w:r w:rsidRPr="005347E4">
        <w:rPr>
          <w:color w:val="000000"/>
          <w:spacing w:val="2"/>
          <w:sz w:val="28"/>
          <w:szCs w:val="28"/>
          <w:shd w:val="clear" w:color="auto" w:fill="FFFFFF"/>
          <w:lang w:val="kk-KZ"/>
        </w:rPr>
        <w:t>алғашқы ресми жарияланған күнінен кейін күнтізбелік он күн өткен соң қолданысқа енгізіледі</w:t>
      </w:r>
      <w:r w:rsidRPr="003F59D1">
        <w:rPr>
          <w:color w:val="000000"/>
          <w:sz w:val="28"/>
          <w:szCs w:val="28"/>
          <w:lang w:val="kk-KZ"/>
        </w:rPr>
        <w:t>.</w:t>
      </w:r>
    </w:p>
    <w:p w:rsidR="00642211" w:rsidRDefault="00642211" w:rsidP="00934587">
      <w:pPr>
        <w:rPr>
          <w:color w:val="3399FF"/>
          <w:sz w:val="28"/>
          <w:szCs w:val="28"/>
          <w:lang w:val="kk-KZ"/>
        </w:rPr>
      </w:pPr>
    </w:p>
    <w:p w:rsidR="00580DF9" w:rsidRPr="00580DF9" w:rsidRDefault="00580DF9" w:rsidP="00934587">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8858D2" w:rsidRDefault="008858D2">
            <w:pPr>
              <w:rPr>
                <w:b/>
                <w:sz w:val="28"/>
                <w:szCs w:val="28"/>
              </w:rPr>
            </w:pPr>
            <w:proofErr w:type="spellStart"/>
            <w:r>
              <w:rPr>
                <w:b/>
                <w:sz w:val="28"/>
                <w:szCs w:val="28"/>
              </w:rPr>
              <w:t>Лауазымы</w:t>
            </w:r>
            <w:proofErr w:type="spellEnd"/>
          </w:p>
        </w:tc>
        <w:tc>
          <w:tcPr>
            <w:tcW w:w="2126" w:type="dxa"/>
          </w:tcPr>
          <w:p w:rsidR="008858D2" w:rsidRDefault="008858D2">
            <w:pPr>
              <w:rPr>
                <w:b/>
                <w:sz w:val="28"/>
                <w:szCs w:val="28"/>
                <w:lang w:val="kk-KZ"/>
              </w:rPr>
            </w:pPr>
          </w:p>
        </w:tc>
        <w:tc>
          <w:tcPr>
            <w:tcW w:w="3152" w:type="dxa"/>
            <w:hideMark/>
          </w:tcPr>
          <w:p w:rsidR="008858D2" w:rsidRDefault="00B2298B">
            <w:pPr>
              <w:rPr>
                <w:b/>
                <w:sz w:val="28"/>
                <w:szCs w:val="28"/>
                <w:lang w:val="kk-KZ"/>
              </w:rPr>
            </w:pPr>
            <w:r>
              <w:rPr>
                <w:b/>
                <w:sz w:val="28"/>
                <w:szCs w:val="28"/>
                <w:lang w:val="kk-KZ"/>
              </w:rPr>
              <w:t>Аты-жөні</w:t>
            </w:r>
          </w:p>
        </w:tc>
      </w:tr>
    </w:tbl>
    <w:p w:rsidR="00642211" w:rsidRDefault="00642211" w:rsidP="006340C9">
      <w:pPr>
        <w:overflowPunct/>
        <w:autoSpaceDE/>
        <w:autoSpaceDN/>
        <w:adjustRightInd/>
        <w:rPr>
          <w:sz w:val="28"/>
          <w:szCs w:val="28"/>
          <w:lang w:val="kk-KZ"/>
        </w:rPr>
      </w:pPr>
    </w:p>
    <w:p w:rsidR="00580DF9" w:rsidRDefault="00580DF9" w:rsidP="006340C9">
      <w:pPr>
        <w:overflowPunct/>
        <w:autoSpaceDE/>
        <w:autoSpaceDN/>
        <w:adjustRightInd/>
        <w:rPr>
          <w:sz w:val="28"/>
          <w:szCs w:val="28"/>
          <w:lang w:val="kk-KZ"/>
        </w:rPr>
      </w:pPr>
    </w:p>
    <w:p w:rsidR="00580DF9" w:rsidRDefault="00580DF9" w:rsidP="006340C9">
      <w:pPr>
        <w:overflowPunct/>
        <w:autoSpaceDE/>
        <w:autoSpaceDN/>
        <w:adjustRightInd/>
        <w:rPr>
          <w:sz w:val="28"/>
          <w:szCs w:val="28"/>
          <w:lang w:val="kk-KZ"/>
        </w:rPr>
      </w:pPr>
    </w:p>
    <w:p w:rsidR="00580DF9" w:rsidRDefault="00580DF9" w:rsidP="006340C9">
      <w:pPr>
        <w:overflowPunct/>
        <w:autoSpaceDE/>
        <w:autoSpaceDN/>
        <w:adjustRightInd/>
        <w:rPr>
          <w:sz w:val="28"/>
          <w:szCs w:val="28"/>
          <w:lang w:val="kk-KZ"/>
        </w:rPr>
      </w:pPr>
    </w:p>
    <w:p w:rsidR="00580DF9" w:rsidRDefault="00580DF9" w:rsidP="006340C9">
      <w:pPr>
        <w:overflowPunct/>
        <w:autoSpaceDE/>
        <w:autoSpaceDN/>
        <w:adjustRightInd/>
        <w:rPr>
          <w:sz w:val="28"/>
          <w:szCs w:val="28"/>
          <w:lang w:val="kk-KZ"/>
        </w:rPr>
      </w:pPr>
    </w:p>
    <w:p w:rsidR="00580DF9" w:rsidRPr="00F86238" w:rsidRDefault="00580DF9" w:rsidP="00580DF9">
      <w:pPr>
        <w:overflowPunct/>
        <w:autoSpaceDE/>
        <w:autoSpaceDN/>
        <w:adjustRightInd/>
        <w:jc w:val="both"/>
        <w:rPr>
          <w:color w:val="000000"/>
          <w:sz w:val="28"/>
          <w:szCs w:val="28"/>
          <w:lang w:val="kk-KZ" w:eastAsia="en-US"/>
        </w:rPr>
      </w:pPr>
      <w:r w:rsidRPr="004D7E79">
        <w:rPr>
          <w:color w:val="000000"/>
          <w:sz w:val="28"/>
          <w:szCs w:val="28"/>
          <w:lang w:val="kk-KZ" w:eastAsia="en-US"/>
        </w:rPr>
        <w:t>«</w:t>
      </w:r>
      <w:r>
        <w:rPr>
          <w:color w:val="000000"/>
          <w:sz w:val="28"/>
          <w:szCs w:val="28"/>
          <w:lang w:val="kk-KZ" w:eastAsia="en-US"/>
        </w:rPr>
        <w:t>КЕЛІСІЛДІ</w:t>
      </w:r>
      <w:r w:rsidRPr="00F86238">
        <w:rPr>
          <w:color w:val="000000"/>
          <w:sz w:val="28"/>
          <w:szCs w:val="28"/>
          <w:lang w:val="kk-KZ" w:eastAsia="en-US"/>
        </w:rPr>
        <w:t>»</w:t>
      </w:r>
    </w:p>
    <w:p w:rsidR="00580DF9" w:rsidRDefault="00580DF9" w:rsidP="00580DF9">
      <w:pPr>
        <w:rPr>
          <w:color w:val="000000"/>
          <w:sz w:val="28"/>
          <w:szCs w:val="28"/>
          <w:lang w:val="kk-KZ" w:eastAsia="en-US"/>
        </w:rPr>
      </w:pPr>
      <w:r>
        <w:rPr>
          <w:color w:val="000000"/>
          <w:sz w:val="28"/>
          <w:szCs w:val="28"/>
          <w:lang w:val="kk-KZ" w:eastAsia="en-US"/>
        </w:rPr>
        <w:t>Қазақстан Республикасының</w:t>
      </w:r>
    </w:p>
    <w:p w:rsidR="00580DF9" w:rsidRPr="00432003" w:rsidRDefault="00580DF9" w:rsidP="00580DF9">
      <w:pPr>
        <w:rPr>
          <w:sz w:val="32"/>
          <w:szCs w:val="22"/>
          <w:lang w:val="kk-KZ" w:eastAsia="en-US"/>
        </w:rPr>
      </w:pPr>
      <w:r>
        <w:rPr>
          <w:color w:val="000000"/>
          <w:sz w:val="28"/>
          <w:szCs w:val="28"/>
          <w:lang w:val="kk-KZ" w:eastAsia="en-US"/>
        </w:rPr>
        <w:t>Ұлттық экономика министрлігі</w:t>
      </w:r>
    </w:p>
    <w:p w:rsidR="00580DF9" w:rsidRPr="00580DF9" w:rsidRDefault="00580DF9" w:rsidP="006340C9">
      <w:pPr>
        <w:overflowPunct/>
        <w:autoSpaceDE/>
        <w:autoSpaceDN/>
        <w:adjustRightInd/>
        <w:rPr>
          <w:sz w:val="28"/>
          <w:szCs w:val="28"/>
          <w:lang w:val="kk-KZ"/>
        </w:rPr>
      </w:pPr>
    </w:p>
    <w:sectPr w:rsidR="00580DF9" w:rsidRPr="00580DF9"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F9" w:rsidRDefault="009E7BF9">
      <w:r>
        <w:separator/>
      </w:r>
    </w:p>
  </w:endnote>
  <w:endnote w:type="continuationSeparator" w:id="0">
    <w:p w:rsidR="009E7BF9" w:rsidRDefault="009E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F9" w:rsidRDefault="009E7BF9">
      <w:r>
        <w:separator/>
      </w:r>
    </w:p>
  </w:footnote>
  <w:footnote w:type="continuationSeparator" w:id="0">
    <w:p w:rsidR="009E7BF9" w:rsidRDefault="009E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C0406">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51" w:type="dxa"/>
      <w:tblInd w:w="-431" w:type="dxa"/>
      <w:tblLayout w:type="fixed"/>
      <w:tblLook w:val="01E0" w:firstRow="1" w:lastRow="1" w:firstColumn="1" w:lastColumn="1" w:noHBand="0" w:noVBand="0"/>
    </w:tblPr>
    <w:tblGrid>
      <w:gridCol w:w="4362"/>
      <w:gridCol w:w="2126"/>
      <w:gridCol w:w="4263"/>
    </w:tblGrid>
    <w:tr w:rsidR="004B400D" w:rsidRPr="00D100F6" w:rsidTr="00DC45FB">
      <w:trPr>
        <w:trHeight w:val="1348"/>
      </w:trPr>
      <w:tc>
        <w:tcPr>
          <w:tcW w:w="4362" w:type="dxa"/>
          <w:shd w:val="clear" w:color="auto" w:fill="auto"/>
        </w:tcPr>
        <w:p w:rsidR="00DC45FB" w:rsidRDefault="002C3EC7" w:rsidP="002F11B1">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rsidR="00DC45FB" w:rsidRDefault="002C3EC7" w:rsidP="002F11B1">
          <w:pPr>
            <w:spacing w:line="288" w:lineRule="auto"/>
            <w:ind w:right="459"/>
            <w:jc w:val="center"/>
            <w:rPr>
              <w:b/>
              <w:bCs/>
              <w:color w:val="3399FF"/>
              <w:lang w:val="kk-KZ"/>
            </w:rPr>
          </w:pPr>
          <w:r w:rsidRPr="00A646AF">
            <w:rPr>
              <w:b/>
              <w:bCs/>
              <w:color w:val="3399FF"/>
            </w:rPr>
            <w:t>РЕСПУБЛИКАСЫ</w:t>
          </w:r>
          <w:r>
            <w:rPr>
              <w:b/>
              <w:bCs/>
              <w:color w:val="3399FF"/>
              <w:lang w:val="kk-KZ"/>
            </w:rPr>
            <w:t>НЫҢ</w:t>
          </w:r>
        </w:p>
        <w:p w:rsidR="004B400D" w:rsidRPr="00D100F6" w:rsidRDefault="002C3EC7" w:rsidP="00580DF9">
          <w:pPr>
            <w:spacing w:line="288" w:lineRule="auto"/>
            <w:ind w:right="459"/>
            <w:jc w:val="center"/>
            <w:rPr>
              <w:b/>
              <w:color w:val="3A7298"/>
              <w:sz w:val="32"/>
              <w:szCs w:val="32"/>
              <w:lang w:val="kk-KZ"/>
            </w:rPr>
          </w:pPr>
          <w:r w:rsidRPr="00DC45FB">
            <w:rPr>
              <w:b/>
              <w:bCs/>
              <w:color w:val="3399FF"/>
              <w:lang w:val="kk-KZ"/>
            </w:rPr>
            <w:t xml:space="preserve"> </w:t>
          </w:r>
          <w:r w:rsidR="00580DF9">
            <w:rPr>
              <w:b/>
              <w:bCs/>
              <w:color w:val="3399FF"/>
              <w:lang w:val="kk-KZ"/>
            </w:rPr>
            <w:t>ЭНЕРГЕТИКА</w:t>
          </w:r>
          <w:r w:rsidRPr="00DC45FB">
            <w:rPr>
              <w:b/>
              <w:bCs/>
              <w:color w:val="3399FF"/>
              <w:lang w:val="kk-KZ"/>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2C3EC7" w:rsidRDefault="002C3EC7" w:rsidP="002C3EC7">
          <w:pPr>
            <w:spacing w:line="288" w:lineRule="auto"/>
            <w:jc w:val="center"/>
            <w:rPr>
              <w:b/>
              <w:bCs/>
              <w:color w:val="3399FF"/>
              <w:lang w:val="kk-KZ"/>
            </w:rPr>
          </w:pPr>
          <w:r w:rsidRPr="00A646AF">
            <w:rPr>
              <w:b/>
              <w:bCs/>
              <w:color w:val="3399FF"/>
              <w:lang w:val="kk-KZ"/>
            </w:rPr>
            <w:t xml:space="preserve">МИНИСТЕРСТВО </w:t>
          </w:r>
        </w:p>
        <w:p w:rsidR="00DC45FB" w:rsidRDefault="00580DF9" w:rsidP="002C3EC7">
          <w:pPr>
            <w:spacing w:line="288" w:lineRule="auto"/>
            <w:jc w:val="center"/>
            <w:rPr>
              <w:b/>
              <w:bCs/>
              <w:color w:val="3399FF"/>
              <w:lang w:val="kk-KZ"/>
            </w:rPr>
          </w:pPr>
          <w:r>
            <w:rPr>
              <w:b/>
              <w:bCs/>
              <w:color w:val="3399FF"/>
              <w:lang w:val="kk-KZ"/>
            </w:rPr>
            <w:t>ЭНЕРГЕТИКИ</w:t>
          </w:r>
        </w:p>
        <w:p w:rsidR="004B400D" w:rsidRPr="00D100F6" w:rsidRDefault="00580DF9" w:rsidP="002C3EC7">
          <w:pPr>
            <w:spacing w:line="288" w:lineRule="auto"/>
            <w:jc w:val="center"/>
            <w:rPr>
              <w:b/>
              <w:color w:val="3A7298"/>
              <w:sz w:val="29"/>
              <w:szCs w:val="29"/>
              <w:lang w:val="kk-KZ"/>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5B778420" wp14:editId="1314A30F">
                    <wp:simplePos x="0" y="0"/>
                    <wp:positionH relativeFrom="column">
                      <wp:posOffset>-3898265</wp:posOffset>
                    </wp:positionH>
                    <wp:positionV relativeFrom="page">
                      <wp:posOffset>935355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E2C2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6.95pt,73.65pt" to="197.9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" strokecolor="#39f" strokeweight="1.25pt">
                    <w10:wrap anchory="page"/>
                  </v:line>
                </w:pict>
              </mc:Fallback>
            </mc:AlternateContent>
          </w:r>
          <w:r w:rsidR="002C3EC7" w:rsidRPr="00A646AF">
            <w:rPr>
              <w:b/>
              <w:bCs/>
              <w:color w:val="3399FF"/>
              <w:lang w:val="kk-KZ"/>
            </w:rPr>
            <w:t>РЕСПУБЛИКИ КАЗАХСТАН</w:t>
          </w:r>
        </w:p>
      </w:tc>
    </w:tr>
    <w:tr w:rsidR="00642211" w:rsidRPr="00D100F6" w:rsidTr="00DC45FB">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4B6D21" w:rsidP="004B400D">
    <w:pPr>
      <w:pStyle w:val="aa"/>
      <w:rPr>
        <w:color w:val="3A7298"/>
        <w:sz w:val="22"/>
        <w:szCs w:val="22"/>
      </w:rPr>
    </w:pPr>
    <w:r>
      <w:rPr>
        <w:b/>
        <w:color w:val="3399FF"/>
        <w:sz w:val="22"/>
        <w:szCs w:val="22"/>
        <w:lang w:val="kk-KZ"/>
      </w:rPr>
      <w:t>20</w:t>
    </w:r>
    <w:r>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35F55"/>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C3EC7"/>
    <w:rsid w:val="002F11B1"/>
    <w:rsid w:val="00325201"/>
    <w:rsid w:val="00341898"/>
    <w:rsid w:val="00364E0B"/>
    <w:rsid w:val="003B261C"/>
    <w:rsid w:val="003F241E"/>
    <w:rsid w:val="003F26A2"/>
    <w:rsid w:val="00423754"/>
    <w:rsid w:val="00430E89"/>
    <w:rsid w:val="004726FE"/>
    <w:rsid w:val="00486F3C"/>
    <w:rsid w:val="0049623C"/>
    <w:rsid w:val="004B400D"/>
    <w:rsid w:val="004B6D21"/>
    <w:rsid w:val="004C0406"/>
    <w:rsid w:val="004C34B8"/>
    <w:rsid w:val="004E49BE"/>
    <w:rsid w:val="004F3375"/>
    <w:rsid w:val="00580DF9"/>
    <w:rsid w:val="005C5F30"/>
    <w:rsid w:val="005D36CF"/>
    <w:rsid w:val="005F582C"/>
    <w:rsid w:val="006340C9"/>
    <w:rsid w:val="00642211"/>
    <w:rsid w:val="0067240F"/>
    <w:rsid w:val="006B0963"/>
    <w:rsid w:val="006B6938"/>
    <w:rsid w:val="006E1117"/>
    <w:rsid w:val="007006E3"/>
    <w:rsid w:val="007111E8"/>
    <w:rsid w:val="00720FC6"/>
    <w:rsid w:val="00731B2A"/>
    <w:rsid w:val="00740441"/>
    <w:rsid w:val="007702A5"/>
    <w:rsid w:val="007767CD"/>
    <w:rsid w:val="00780F6C"/>
    <w:rsid w:val="00782A16"/>
    <w:rsid w:val="007E588D"/>
    <w:rsid w:val="0081000A"/>
    <w:rsid w:val="008436CA"/>
    <w:rsid w:val="00866964"/>
    <w:rsid w:val="00867FA4"/>
    <w:rsid w:val="008858D2"/>
    <w:rsid w:val="00892E1E"/>
    <w:rsid w:val="009139A9"/>
    <w:rsid w:val="00914138"/>
    <w:rsid w:val="00915A4B"/>
    <w:rsid w:val="00934587"/>
    <w:rsid w:val="0094547D"/>
    <w:rsid w:val="00952A57"/>
    <w:rsid w:val="00965DB2"/>
    <w:rsid w:val="009924CE"/>
    <w:rsid w:val="009B69F4"/>
    <w:rsid w:val="009C4FD7"/>
    <w:rsid w:val="009E7BF9"/>
    <w:rsid w:val="00A10052"/>
    <w:rsid w:val="00A17FE7"/>
    <w:rsid w:val="00A338BC"/>
    <w:rsid w:val="00A47D62"/>
    <w:rsid w:val="00AA225A"/>
    <w:rsid w:val="00AC76FB"/>
    <w:rsid w:val="00B12C86"/>
    <w:rsid w:val="00B2298B"/>
    <w:rsid w:val="00B27C4A"/>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57C2A"/>
    <w:rsid w:val="00DC3588"/>
    <w:rsid w:val="00DC45FB"/>
    <w:rsid w:val="00DD35CD"/>
    <w:rsid w:val="00E43190"/>
    <w:rsid w:val="00E56518"/>
    <w:rsid w:val="00E57A5B"/>
    <w:rsid w:val="00E866E0"/>
    <w:rsid w:val="00EB54A3"/>
    <w:rsid w:val="00EC3C11"/>
    <w:rsid w:val="00ED617A"/>
    <w:rsid w:val="00EE1A39"/>
    <w:rsid w:val="00EE69B8"/>
    <w:rsid w:val="00F22932"/>
    <w:rsid w:val="00F525B9"/>
    <w:rsid w:val="00F64017"/>
    <w:rsid w:val="00F93EE0"/>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Диас Гильманов</cp:lastModifiedBy>
  <cp:revision>33</cp:revision>
  <dcterms:created xsi:type="dcterms:W3CDTF">2018-09-21T12:01:00Z</dcterms:created>
  <dcterms:modified xsi:type="dcterms:W3CDTF">2024-01-11T06:59:00Z</dcterms:modified>
</cp:coreProperties>
</file>